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楷体"/>
          <w:sz w:val="28"/>
          <w:szCs w:val="28"/>
        </w:rPr>
      </w:pPr>
      <w:r>
        <w:rPr>
          <w:rFonts w:hint="eastAsia" w:ascii="宋体" w:hAnsi="宋体" w:cs="楷体"/>
          <w:sz w:val="28"/>
          <w:szCs w:val="28"/>
        </w:rPr>
        <w:t>附件：</w:t>
      </w:r>
    </w:p>
    <w:p>
      <w:pPr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2021年</w:t>
      </w:r>
      <w:r>
        <w:rPr>
          <w:rFonts w:ascii="宋体" w:hAnsi="宋体"/>
          <w:b/>
          <w:sz w:val="32"/>
          <w:szCs w:val="32"/>
        </w:rPr>
        <w:t>“</w:t>
      </w:r>
      <w:r>
        <w:rPr>
          <w:rFonts w:hint="eastAsia" w:ascii="宋体" w:hAnsi="宋体"/>
          <w:b/>
          <w:sz w:val="32"/>
          <w:szCs w:val="32"/>
        </w:rPr>
        <w:t>‘超星杯’60天阅读习惯养成</w:t>
      </w:r>
      <w:r>
        <w:rPr>
          <w:rFonts w:ascii="宋体" w:hAnsi="宋体"/>
          <w:b/>
          <w:sz w:val="32"/>
          <w:szCs w:val="32"/>
        </w:rPr>
        <w:t>”</w:t>
      </w:r>
      <w:r>
        <w:rPr>
          <w:rFonts w:hint="eastAsia" w:ascii="宋体" w:hAnsi="宋体"/>
          <w:b/>
          <w:sz w:val="32"/>
          <w:szCs w:val="32"/>
        </w:rPr>
        <w:t>活动参赛说明</w:t>
      </w: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一、评选标准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1、初选：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根据每人积分，选出排名前30的参赛者。</w:t>
      </w:r>
    </w:p>
    <w:tbl>
      <w:tblPr>
        <w:tblStyle w:val="7"/>
        <w:tblpPr w:leftFromText="180" w:rightFromText="180" w:vertAnchor="text" w:horzAnchor="margin" w:tblpXSpec="center" w:tblpY="214"/>
        <w:tblOverlap w:val="never"/>
        <w:tblW w:w="66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599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每日打卡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发布书摘</w:t>
            </w:r>
          </w:p>
        </w:tc>
        <w:tc>
          <w:tcPr>
            <w:tcW w:w="1599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发布心得</w:t>
            </w:r>
          </w:p>
        </w:tc>
        <w:tc>
          <w:tcPr>
            <w:tcW w:w="1809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阅读时长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0.5分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1条计1分</w:t>
            </w:r>
          </w:p>
        </w:tc>
        <w:tc>
          <w:tcPr>
            <w:tcW w:w="1599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1条计1分</w:t>
            </w:r>
          </w:p>
        </w:tc>
        <w:tc>
          <w:tcPr>
            <w:tcW w:w="1809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1分钟</w:t>
            </w:r>
            <w:r>
              <w:rPr>
                <w:rFonts w:ascii="宋体" w:hAnsi="宋体"/>
                <w:sz w:val="28"/>
                <w:szCs w:val="28"/>
              </w:rPr>
              <w:t>0.</w:t>
            </w:r>
            <w:r>
              <w:rPr>
                <w:rFonts w:hint="eastAsia" w:ascii="宋体" w:hAnsi="宋体"/>
                <w:sz w:val="28"/>
                <w:szCs w:val="28"/>
              </w:rPr>
              <w:t>1分</w:t>
            </w:r>
          </w:p>
        </w:tc>
      </w:tr>
    </w:tbl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2、终选：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筛选出的前30名参赛者，对其点赞、评论量最高的笔记，组织专家进行专业的评选，评选标准如下：</w:t>
      </w:r>
    </w:p>
    <w:tbl>
      <w:tblPr>
        <w:tblStyle w:val="7"/>
        <w:tblW w:w="7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9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9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内容积极向上</w:t>
            </w:r>
            <w:r>
              <w:rPr>
                <w:rFonts w:hint="eastAsia" w:ascii="宋体" w:hAnsi="宋体"/>
                <w:sz w:val="28"/>
                <w:szCs w:val="28"/>
              </w:rPr>
              <w:t>；切合书中主题；具有思想价值和现实意义。</w:t>
            </w:r>
          </w:p>
        </w:tc>
        <w:tc>
          <w:tcPr>
            <w:tcW w:w="759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29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语言通顺、符合逻辑；有独特见解，文笔优美、流畅。</w:t>
            </w:r>
          </w:p>
        </w:tc>
        <w:tc>
          <w:tcPr>
            <w:tcW w:w="759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7229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内容富有启迪性和前瞻性；感情真挚，内容新颖。</w:t>
            </w:r>
          </w:p>
        </w:tc>
        <w:tc>
          <w:tcPr>
            <w:tcW w:w="759" w:type="dxa"/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30%</w:t>
            </w:r>
          </w:p>
        </w:tc>
      </w:tr>
    </w:tbl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二、参赛形式说明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1、“读书打卡”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（1）积分计算方法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读者在“读书打卡”文件夹中进行打卡，打卡一天积0.5分。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（2）打卡形式要求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标题：#《书名》#读书打卡第X天，#学号 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正文内容：读书写照，阅读环境等，支持各种题材。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2、“读书文摘”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（1）积分计算方法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读者在“读书文摘”文件夹中发布文摘，发布一条积1分。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（2）文摘形式要求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文摘标题：#《书名》#第X章文摘 #学号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正文内容：摘录的文摘截图或照片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3、“读书心得”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（1）积分计算方法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读者在“读书心得”文件夹中发布心得话题。发布一条积1分。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（2）心得形式要求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标题：#共读《书名》#第X章有感，#学号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正文内容：读书心得体会。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4、阅读时长计分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阅读“</w:t>
      </w:r>
      <w:r>
        <w:rPr>
          <w:rFonts w:hint="eastAsia" w:ascii="宋体" w:hAnsi="宋体"/>
          <w:sz w:val="28"/>
          <w:szCs w:val="28"/>
          <w:lang w:eastAsia="zh-CN"/>
        </w:rPr>
        <w:t>小组云盘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”里推荐的图书，会自动记录阅读时长，阅读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分钟记</w:t>
      </w:r>
      <w:r>
        <w:rPr>
          <w:rFonts w:ascii="宋体" w:hAnsi="宋体"/>
          <w:sz w:val="28"/>
          <w:szCs w:val="28"/>
        </w:rPr>
        <w:t>0.</w:t>
      </w:r>
      <w:r>
        <w:rPr>
          <w:rFonts w:hint="eastAsia" w:ascii="宋体" w:hAnsi="宋体"/>
          <w:sz w:val="28"/>
          <w:szCs w:val="28"/>
        </w:rPr>
        <w:t>1分。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三、参赛办法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（1）手机扫描二维码下载安装“学习通”APP并注册；</w:t>
      </w: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2051685</wp:posOffset>
            </wp:positionH>
            <wp:positionV relativeFrom="paragraph">
              <wp:posOffset>110490</wp:posOffset>
            </wp:positionV>
            <wp:extent cx="1557020" cy="1583055"/>
            <wp:effectExtent l="19050" t="0" r="5080" b="0"/>
            <wp:wrapTight wrapText="bothSides">
              <wp:wrapPolygon>
                <wp:start x="-264" y="0"/>
                <wp:lineTo x="-264" y="21314"/>
                <wp:lineTo x="21670" y="21314"/>
                <wp:lineTo x="21670" y="0"/>
                <wp:lineTo x="-264" y="0"/>
              </wp:wrapPolygon>
            </wp:wrapTight>
            <wp:docPr id="1026" name="图片 1" descr="超星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超星二维码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（2）点击“新用户注册”,随后点击“一键注册”或“其他手机号码”注册；然后在“单位验证”栏输入“徐州工程学院” ，在“学号/工号”栏输入自己的学号。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（3）登录成功后点击左下角“首页”回到主界面，之后进入首页，点击右上角输入邀请码“</w:t>
      </w:r>
      <w:r>
        <w:rPr>
          <w:rFonts w:ascii="宋体" w:hAnsi="宋体"/>
          <w:sz w:val="28"/>
          <w:szCs w:val="28"/>
        </w:rPr>
        <w:t>xzgcxy</w:t>
      </w:r>
      <w:r>
        <w:rPr>
          <w:rFonts w:hint="eastAsia" w:ascii="宋体" w:hAnsi="宋体"/>
          <w:sz w:val="28"/>
          <w:szCs w:val="28"/>
        </w:rPr>
        <w:t>”</w:t>
      </w: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749300</wp:posOffset>
            </wp:positionH>
            <wp:positionV relativeFrom="paragraph">
              <wp:posOffset>36830</wp:posOffset>
            </wp:positionV>
            <wp:extent cx="1861185" cy="2519680"/>
            <wp:effectExtent l="19050" t="0" r="5715" b="0"/>
            <wp:wrapTight wrapText="bothSides">
              <wp:wrapPolygon>
                <wp:start x="-221" y="0"/>
                <wp:lineTo x="-221" y="21393"/>
                <wp:lineTo x="21666" y="21393"/>
                <wp:lineTo x="21666" y="0"/>
                <wp:lineTo x="-221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36830</wp:posOffset>
            </wp:positionV>
            <wp:extent cx="1945640" cy="2517775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（4）找到2021“‘超星杯’60天阅读习惯养成”小组参加活动。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四、其它说明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1、所有参加大赛的学生读者需以真实身份注册，注册时请保留身份证号、手机号，并在活动期间保持手机畅通，以免错失通知。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2、领取奖品时，需提供注册时的学生证号、身份证号、手机号。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3、禁止恶意刷屏，一经发现，取消其参赛资格。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6B2B"/>
    <w:rsid w:val="007321E4"/>
    <w:rsid w:val="00B00342"/>
    <w:rsid w:val="00EF4A38"/>
    <w:rsid w:val="00F06B2B"/>
    <w:rsid w:val="0EC014CA"/>
    <w:rsid w:val="0FA51A1E"/>
    <w:rsid w:val="1670276E"/>
    <w:rsid w:val="29546239"/>
    <w:rsid w:val="3308285A"/>
    <w:rsid w:val="701F1C68"/>
    <w:rsid w:val="7D10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99"/>
    <w:rPr>
      <w:color w:val="416A7C"/>
      <w:u w:val="non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批注框文本 Char"/>
    <w:basedOn w:val="8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137</Words>
  <Characters>786</Characters>
  <Lines>6</Lines>
  <Paragraphs>1</Paragraphs>
  <TotalTime>34</TotalTime>
  <ScaleCrop>false</ScaleCrop>
  <LinksUpToDate>false</LinksUpToDate>
  <CharactersWithSpaces>922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2018-10-07T22:18:00Z</dcterms:created>
  <dc:creator>wxl</dc:creator>
  <cp:lastModifiedBy>悠哉优哉游哉</cp:lastModifiedBy>
  <dcterms:modified xsi:type="dcterms:W3CDTF">2021-10-13T07:18:26Z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A5C972FFAB784C96BDEEF460B6ABD008</vt:lpwstr>
  </property>
</Properties>
</file>